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83EA8C" w14:textId="77777777" w:rsidR="005639E6" w:rsidRPr="000E754D" w:rsidRDefault="005639E6" w:rsidP="005639E6">
      <w:pPr>
        <w:rPr>
          <w:sz w:val="22"/>
          <w:szCs w:val="22"/>
        </w:rPr>
      </w:pPr>
      <w:r w:rsidRPr="000E754D">
        <w:rPr>
          <w:noProof/>
          <w:sz w:val="22"/>
          <w:szCs w:val="22"/>
        </w:rPr>
        <w:drawing>
          <wp:anchor distT="0" distB="0" distL="114300" distR="114300" simplePos="0" relativeHeight="251659264" behindDoc="0" locked="0" layoutInCell="1" allowOverlap="1" wp14:anchorId="033EDEF1" wp14:editId="1DFB862A">
            <wp:simplePos x="0" y="0"/>
            <wp:positionH relativeFrom="column">
              <wp:posOffset>0</wp:posOffset>
            </wp:positionH>
            <wp:positionV relativeFrom="paragraph">
              <wp:posOffset>0</wp:posOffset>
            </wp:positionV>
            <wp:extent cx="4380931" cy="1309599"/>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80931" cy="1309599"/>
                    </a:xfrm>
                    <a:prstGeom prst="rect">
                      <a:avLst/>
                    </a:prstGeom>
                    <a:noFill/>
                    <a:ln>
                      <a:noFill/>
                    </a:ln>
                  </pic:spPr>
                </pic:pic>
              </a:graphicData>
            </a:graphic>
          </wp:anchor>
        </w:drawing>
      </w:r>
      <w:r w:rsidRPr="000E754D">
        <w:rPr>
          <w:sz w:val="22"/>
          <w:szCs w:val="22"/>
        </w:rPr>
        <w:t>Contact: Brian Winslow</w:t>
      </w:r>
    </w:p>
    <w:p w14:paraId="51C9BCC6" w14:textId="77777777" w:rsidR="005639E6" w:rsidRPr="000E754D" w:rsidRDefault="005639E6" w:rsidP="005639E6">
      <w:pPr>
        <w:rPr>
          <w:sz w:val="22"/>
          <w:szCs w:val="22"/>
        </w:rPr>
      </w:pPr>
      <w:r w:rsidRPr="000E754D">
        <w:rPr>
          <w:sz w:val="22"/>
          <w:szCs w:val="22"/>
        </w:rPr>
        <w:t>Watershed Conservation Director</w:t>
      </w:r>
    </w:p>
    <w:p w14:paraId="435BCF72" w14:textId="77777777" w:rsidR="005639E6" w:rsidRPr="000E754D" w:rsidRDefault="00B844B7" w:rsidP="005639E6">
      <w:pPr>
        <w:rPr>
          <w:sz w:val="22"/>
          <w:szCs w:val="22"/>
        </w:rPr>
      </w:pPr>
      <w:hyperlink r:id="rId6" w:history="1">
        <w:r w:rsidR="005639E6" w:rsidRPr="000E754D">
          <w:rPr>
            <w:rStyle w:val="Hyperlink"/>
            <w:sz w:val="22"/>
            <w:szCs w:val="22"/>
          </w:rPr>
          <w:t>bwinslow@brandywineredclay.org</w:t>
        </w:r>
      </w:hyperlink>
    </w:p>
    <w:p w14:paraId="34322840" w14:textId="77777777" w:rsidR="005639E6" w:rsidRPr="000E754D" w:rsidRDefault="005639E6" w:rsidP="005639E6">
      <w:pPr>
        <w:rPr>
          <w:sz w:val="22"/>
          <w:szCs w:val="22"/>
        </w:rPr>
      </w:pPr>
      <w:r w:rsidRPr="000E754D">
        <w:rPr>
          <w:sz w:val="22"/>
          <w:szCs w:val="22"/>
        </w:rPr>
        <w:t>610-793-1090 x103</w:t>
      </w:r>
    </w:p>
    <w:p w14:paraId="4F5999B6" w14:textId="16A030FC" w:rsidR="005639E6" w:rsidRDefault="005639E6" w:rsidP="00413064">
      <w:pPr>
        <w:jc w:val="center"/>
        <w:rPr>
          <w:b/>
          <w:sz w:val="28"/>
          <w:szCs w:val="28"/>
        </w:rPr>
      </w:pPr>
    </w:p>
    <w:p w14:paraId="7BEDD149" w14:textId="77777777" w:rsidR="005639E6" w:rsidRDefault="005639E6" w:rsidP="00413064">
      <w:pPr>
        <w:jc w:val="center"/>
        <w:rPr>
          <w:b/>
          <w:sz w:val="28"/>
          <w:szCs w:val="28"/>
        </w:rPr>
      </w:pPr>
    </w:p>
    <w:p w14:paraId="4D3F3975" w14:textId="77777777" w:rsidR="005639E6" w:rsidRDefault="005639E6" w:rsidP="00413064">
      <w:pPr>
        <w:jc w:val="center"/>
        <w:rPr>
          <w:b/>
          <w:sz w:val="28"/>
          <w:szCs w:val="28"/>
        </w:rPr>
      </w:pPr>
    </w:p>
    <w:p w14:paraId="5445872C" w14:textId="77777777" w:rsidR="005639E6" w:rsidRDefault="005639E6" w:rsidP="00413064">
      <w:pPr>
        <w:jc w:val="center"/>
        <w:rPr>
          <w:b/>
          <w:sz w:val="28"/>
          <w:szCs w:val="28"/>
        </w:rPr>
      </w:pPr>
    </w:p>
    <w:p w14:paraId="7C924F35" w14:textId="0D8C23C9" w:rsidR="00413064" w:rsidRDefault="00413064" w:rsidP="00413064">
      <w:pPr>
        <w:jc w:val="center"/>
        <w:rPr>
          <w:b/>
          <w:sz w:val="28"/>
          <w:szCs w:val="28"/>
        </w:rPr>
      </w:pPr>
      <w:r>
        <w:rPr>
          <w:b/>
          <w:sz w:val="28"/>
          <w:szCs w:val="28"/>
        </w:rPr>
        <w:t>Red Clay/Nixon Park Stream</w:t>
      </w:r>
      <w:r w:rsidRPr="0039260D">
        <w:rPr>
          <w:b/>
          <w:sz w:val="28"/>
          <w:szCs w:val="28"/>
        </w:rPr>
        <w:t xml:space="preserve"> </w:t>
      </w:r>
      <w:r>
        <w:rPr>
          <w:b/>
          <w:sz w:val="28"/>
          <w:szCs w:val="28"/>
        </w:rPr>
        <w:t xml:space="preserve">Restoration </w:t>
      </w:r>
    </w:p>
    <w:p w14:paraId="5308FEEF" w14:textId="4311BAE0" w:rsidR="00413064" w:rsidRDefault="00413064" w:rsidP="00413064">
      <w:pPr>
        <w:jc w:val="center"/>
        <w:rPr>
          <w:b/>
          <w:sz w:val="28"/>
          <w:szCs w:val="28"/>
        </w:rPr>
      </w:pPr>
      <w:r>
        <w:rPr>
          <w:b/>
          <w:sz w:val="28"/>
          <w:szCs w:val="28"/>
        </w:rPr>
        <w:t>Project Fact Sheet</w:t>
      </w:r>
    </w:p>
    <w:p w14:paraId="1A3AECE2" w14:textId="77777777" w:rsidR="00864FBB" w:rsidRDefault="00864FBB" w:rsidP="00413064">
      <w:pPr>
        <w:jc w:val="center"/>
        <w:rPr>
          <w:b/>
          <w:sz w:val="28"/>
          <w:szCs w:val="28"/>
        </w:rPr>
      </w:pPr>
    </w:p>
    <w:p w14:paraId="0D527633" w14:textId="5AB37725" w:rsidR="00864FBB" w:rsidRDefault="00864FBB" w:rsidP="00864FBB">
      <w:pPr>
        <w:pStyle w:val="Heading4"/>
        <w:shd w:val="clear" w:color="auto" w:fill="FFFFFF"/>
        <w:spacing w:before="0" w:beforeAutospacing="0" w:after="165" w:afterAutospacing="0" w:line="330" w:lineRule="atLeast"/>
        <w:rPr>
          <w:rFonts w:ascii="Cambria" w:hAnsi="Cambria"/>
          <w:b w:val="0"/>
          <w:bCs w:val="0"/>
          <w:i/>
          <w:iCs/>
        </w:rPr>
      </w:pPr>
      <w:r>
        <w:rPr>
          <w:noProof/>
        </w:rPr>
        <w:drawing>
          <wp:anchor distT="0" distB="0" distL="114300" distR="114300" simplePos="0" relativeHeight="251660288" behindDoc="0" locked="0" layoutInCell="1" allowOverlap="1" wp14:anchorId="0CEE295B" wp14:editId="3DFD8CDC">
            <wp:simplePos x="0" y="0"/>
            <wp:positionH relativeFrom="margin">
              <wp:align>right</wp:align>
            </wp:positionH>
            <wp:positionV relativeFrom="paragraph">
              <wp:posOffset>160759</wp:posOffset>
            </wp:positionV>
            <wp:extent cx="3015615" cy="1104900"/>
            <wp:effectExtent l="0" t="0" r="0" b="0"/>
            <wp:wrapSquare wrapText="bothSides"/>
            <wp:docPr id="2" name="Picture 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dStreamsBlu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15615" cy="1104900"/>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b w:val="0"/>
          <w:bCs w:val="0"/>
          <w:i/>
          <w:iCs/>
        </w:rPr>
        <w:t xml:space="preserve">The </w:t>
      </w:r>
      <w:r w:rsidRPr="00864FBB">
        <w:rPr>
          <w:rFonts w:ascii="Cambria" w:hAnsi="Cambria"/>
          <w:b w:val="0"/>
          <w:bCs w:val="0"/>
          <w:i/>
          <w:iCs/>
        </w:rPr>
        <w:t>Red Streams Blue program</w:t>
      </w:r>
      <w:r>
        <w:rPr>
          <w:rFonts w:ascii="Cambria" w:hAnsi="Cambria"/>
          <w:b w:val="0"/>
          <w:bCs w:val="0"/>
          <w:i/>
          <w:iCs/>
        </w:rPr>
        <w:t xml:space="preserve"> was created by </w:t>
      </w:r>
      <w:proofErr w:type="gramStart"/>
      <w:r>
        <w:rPr>
          <w:rFonts w:ascii="Cambria" w:hAnsi="Cambria"/>
          <w:b w:val="0"/>
          <w:bCs w:val="0"/>
          <w:i/>
          <w:iCs/>
        </w:rPr>
        <w:t xml:space="preserve">BRC </w:t>
      </w:r>
      <w:r w:rsidRPr="00864FBB">
        <w:rPr>
          <w:rFonts w:ascii="Cambria" w:hAnsi="Cambria"/>
          <w:b w:val="0"/>
          <w:bCs w:val="0"/>
          <w:i/>
          <w:iCs/>
        </w:rPr>
        <w:t xml:space="preserve"> in</w:t>
      </w:r>
      <w:proofErr w:type="gramEnd"/>
      <w:r w:rsidRPr="00864FBB">
        <w:rPr>
          <w:rFonts w:ascii="Cambria" w:hAnsi="Cambria"/>
          <w:b w:val="0"/>
          <w:bCs w:val="0"/>
          <w:i/>
          <w:iCs/>
        </w:rPr>
        <w:t xml:space="preserve"> 2008 to ensure that all streams in the Brandywine and Red Clay Watersheds meet Pennsylvania and Delaware water quality standards.</w:t>
      </w:r>
      <w:r>
        <w:rPr>
          <w:rFonts w:ascii="Cambria" w:hAnsi="Cambria"/>
          <w:b w:val="0"/>
          <w:bCs w:val="0"/>
          <w:i/>
          <w:iCs/>
        </w:rPr>
        <w:t xml:space="preserve">  One area of focus has been the Upper Red Clay Creek, an impaired stream section in Chester County, Pennsylvania.  Thus far we have completed three restoration projects on 4,800 feet of stream working with private </w:t>
      </w:r>
      <w:proofErr w:type="gramStart"/>
      <w:r>
        <w:rPr>
          <w:rFonts w:ascii="Cambria" w:hAnsi="Cambria"/>
          <w:b w:val="0"/>
          <w:bCs w:val="0"/>
          <w:i/>
          <w:iCs/>
        </w:rPr>
        <w:t>land owners</w:t>
      </w:r>
      <w:proofErr w:type="gramEnd"/>
      <w:r>
        <w:rPr>
          <w:rFonts w:ascii="Cambria" w:hAnsi="Cambria"/>
          <w:b w:val="0"/>
          <w:bCs w:val="0"/>
          <w:i/>
          <w:iCs/>
        </w:rPr>
        <w:t xml:space="preserve"> and Kennett Square Golf and Country Club</w:t>
      </w:r>
      <w:r w:rsidR="002A2890">
        <w:rPr>
          <w:rFonts w:ascii="Cambria" w:hAnsi="Cambria"/>
          <w:b w:val="0"/>
          <w:bCs w:val="0"/>
          <w:i/>
          <w:iCs/>
        </w:rPr>
        <w:t xml:space="preserve"> (KSGCC)</w:t>
      </w:r>
      <w:r>
        <w:rPr>
          <w:rFonts w:ascii="Cambria" w:hAnsi="Cambria"/>
          <w:b w:val="0"/>
          <w:bCs w:val="0"/>
          <w:i/>
          <w:iCs/>
        </w:rPr>
        <w:t xml:space="preserve">.  In addition to this project at Anson B. Nixon Park, we have identified another 1,800 feet of stream restoration projects.  See map at end of this document for project locations.  </w:t>
      </w:r>
    </w:p>
    <w:p w14:paraId="6E3B28BB" w14:textId="038103ED" w:rsidR="00413064" w:rsidRPr="00864FBB" w:rsidRDefault="00EF6FD0" w:rsidP="00864FBB">
      <w:pPr>
        <w:rPr>
          <w:sz w:val="28"/>
          <w:szCs w:val="28"/>
        </w:rPr>
      </w:pPr>
      <w:r>
        <w:rPr>
          <w:noProof/>
        </w:rPr>
        <w:drawing>
          <wp:inline distT="0" distB="0" distL="0" distR="0" wp14:anchorId="3FE75354" wp14:editId="368F4B28">
            <wp:extent cx="3362256" cy="2126511"/>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9632" cy="2131176"/>
                    </a:xfrm>
                    <a:prstGeom prst="rect">
                      <a:avLst/>
                    </a:prstGeom>
                    <a:noFill/>
                    <a:ln>
                      <a:noFill/>
                    </a:ln>
                  </pic:spPr>
                </pic:pic>
              </a:graphicData>
            </a:graphic>
          </wp:inline>
        </w:drawing>
      </w:r>
      <w:r w:rsidR="00DF56C9" w:rsidRPr="00DF56C9">
        <w:rPr>
          <w:noProof/>
          <w:sz w:val="28"/>
          <w:szCs w:val="28"/>
        </w:rPr>
        <w:drawing>
          <wp:inline distT="0" distB="0" distL="0" distR="0" wp14:anchorId="07804583" wp14:editId="394144BE">
            <wp:extent cx="3487479" cy="26156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97857" cy="2623393"/>
                    </a:xfrm>
                    <a:prstGeom prst="rect">
                      <a:avLst/>
                    </a:prstGeom>
                  </pic:spPr>
                </pic:pic>
              </a:graphicData>
            </a:graphic>
          </wp:inline>
        </w:drawing>
      </w:r>
    </w:p>
    <w:p w14:paraId="6016AA13" w14:textId="7FE19267" w:rsidR="002A2890" w:rsidRPr="002A2890" w:rsidRDefault="002A2890" w:rsidP="00413064">
      <w:pPr>
        <w:rPr>
          <w:bCs/>
          <w:i/>
          <w:iCs/>
          <w:sz w:val="28"/>
          <w:szCs w:val="28"/>
        </w:rPr>
      </w:pPr>
      <w:r>
        <w:rPr>
          <w:bCs/>
          <w:i/>
          <w:iCs/>
          <w:sz w:val="28"/>
          <w:szCs w:val="28"/>
        </w:rPr>
        <w:t>Eroded stream bank threatens trails</w:t>
      </w:r>
      <w:r>
        <w:rPr>
          <w:bCs/>
          <w:i/>
          <w:iCs/>
          <w:sz w:val="28"/>
          <w:szCs w:val="28"/>
        </w:rPr>
        <w:tab/>
      </w:r>
      <w:r>
        <w:rPr>
          <w:bCs/>
          <w:i/>
          <w:iCs/>
          <w:sz w:val="28"/>
          <w:szCs w:val="28"/>
        </w:rPr>
        <w:tab/>
      </w:r>
      <w:r>
        <w:rPr>
          <w:bCs/>
          <w:i/>
          <w:iCs/>
          <w:sz w:val="28"/>
          <w:szCs w:val="28"/>
        </w:rPr>
        <w:tab/>
        <w:t>Restored stream at KSGCC</w:t>
      </w:r>
    </w:p>
    <w:p w14:paraId="4A792D75" w14:textId="77777777" w:rsidR="002A2890" w:rsidRDefault="002A2890" w:rsidP="00413064">
      <w:pPr>
        <w:rPr>
          <w:b/>
          <w:sz w:val="28"/>
          <w:szCs w:val="28"/>
        </w:rPr>
      </w:pPr>
    </w:p>
    <w:p w14:paraId="2A3E65CE" w14:textId="608787FF" w:rsidR="00413064" w:rsidRDefault="00413064" w:rsidP="00413064">
      <w:pPr>
        <w:rPr>
          <w:b/>
          <w:sz w:val="28"/>
          <w:szCs w:val="28"/>
        </w:rPr>
      </w:pPr>
      <w:r w:rsidRPr="00413064">
        <w:rPr>
          <w:b/>
          <w:sz w:val="28"/>
          <w:szCs w:val="28"/>
        </w:rPr>
        <w:t>Project at Nixon Park:</w:t>
      </w:r>
    </w:p>
    <w:p w14:paraId="2C213B54" w14:textId="11EDE294" w:rsidR="00807584" w:rsidRDefault="00807584" w:rsidP="00413064">
      <w:pPr>
        <w:rPr>
          <w:b/>
          <w:sz w:val="28"/>
          <w:szCs w:val="28"/>
        </w:rPr>
      </w:pPr>
    </w:p>
    <w:p w14:paraId="7F332020" w14:textId="4F3B5CBC" w:rsidR="00807584" w:rsidRDefault="00807584" w:rsidP="00807584">
      <w:r>
        <w:t>This project will restore 4,400 feet of impaired sections of the main stem and a tributary in the park.   The Scope of Work will include re-grading the streambanks to a lower slope and planting the banks with native grasses and wildflowers.  In-stream structures such as cross vanes</w:t>
      </w:r>
      <w:r w:rsidR="00C96717">
        <w:t>,</w:t>
      </w:r>
      <w:r>
        <w:t xml:space="preserve"> J-hooks</w:t>
      </w:r>
      <w:r w:rsidR="00C96717">
        <w:t xml:space="preserve"> and mud sills</w:t>
      </w:r>
      <w:r>
        <w:t xml:space="preserve"> will be installed to maintain stream channel integrity and provide bank protection.  When the stream channel work is completed, a tree and shrub buffer will be installed where needed with ongoing </w:t>
      </w:r>
      <w:proofErr w:type="gramStart"/>
      <w:r>
        <w:t>maintenance  provided</w:t>
      </w:r>
      <w:proofErr w:type="gramEnd"/>
      <w:r>
        <w:t xml:space="preserve"> by the Kennett Area Park Authority staff.  </w:t>
      </w:r>
    </w:p>
    <w:p w14:paraId="6E1A122B" w14:textId="77777777" w:rsidR="00807584" w:rsidRPr="00413064" w:rsidRDefault="00807584" w:rsidP="00413064">
      <w:pPr>
        <w:rPr>
          <w:b/>
          <w:sz w:val="28"/>
          <w:szCs w:val="28"/>
        </w:rPr>
      </w:pPr>
    </w:p>
    <w:p w14:paraId="59F910A2" w14:textId="0FEFF10F" w:rsidR="00413064" w:rsidRPr="002A2890" w:rsidRDefault="00470888" w:rsidP="00413064">
      <w:pPr>
        <w:pStyle w:val="ListParagraph"/>
        <w:numPr>
          <w:ilvl w:val="0"/>
          <w:numId w:val="1"/>
        </w:numPr>
        <w:rPr>
          <w:b/>
          <w:bCs/>
          <w:sz w:val="28"/>
          <w:szCs w:val="28"/>
        </w:rPr>
      </w:pPr>
      <w:r w:rsidRPr="002A2890">
        <w:rPr>
          <w:b/>
          <w:bCs/>
          <w:sz w:val="28"/>
          <w:szCs w:val="28"/>
        </w:rPr>
        <w:lastRenderedPageBreak/>
        <w:t>Benefits of project:</w:t>
      </w:r>
    </w:p>
    <w:p w14:paraId="02FF8D91" w14:textId="506EEEB7" w:rsidR="00413064" w:rsidRDefault="00470888" w:rsidP="00470888">
      <w:pPr>
        <w:pStyle w:val="ListParagraph"/>
        <w:numPr>
          <w:ilvl w:val="1"/>
          <w:numId w:val="1"/>
        </w:numPr>
        <w:rPr>
          <w:sz w:val="28"/>
          <w:szCs w:val="28"/>
        </w:rPr>
      </w:pPr>
      <w:r>
        <w:rPr>
          <w:sz w:val="28"/>
          <w:szCs w:val="28"/>
        </w:rPr>
        <w:t>Stabilizes eroded stream banks</w:t>
      </w:r>
    </w:p>
    <w:p w14:paraId="5E7313CD" w14:textId="77777777" w:rsidR="00393411" w:rsidRDefault="00470888" w:rsidP="00470888">
      <w:pPr>
        <w:pStyle w:val="ListParagraph"/>
        <w:numPr>
          <w:ilvl w:val="1"/>
          <w:numId w:val="1"/>
        </w:numPr>
        <w:rPr>
          <w:sz w:val="28"/>
          <w:szCs w:val="28"/>
        </w:rPr>
      </w:pPr>
      <w:r>
        <w:rPr>
          <w:sz w:val="28"/>
          <w:szCs w:val="28"/>
        </w:rPr>
        <w:t>Reduces sediment</w:t>
      </w:r>
      <w:r w:rsidR="00393411">
        <w:rPr>
          <w:sz w:val="28"/>
          <w:szCs w:val="28"/>
        </w:rPr>
        <w:t>, phosphorous</w:t>
      </w:r>
      <w:r>
        <w:rPr>
          <w:sz w:val="28"/>
          <w:szCs w:val="28"/>
        </w:rPr>
        <w:t xml:space="preserve"> and </w:t>
      </w:r>
      <w:r w:rsidR="00393411">
        <w:rPr>
          <w:sz w:val="28"/>
          <w:szCs w:val="28"/>
        </w:rPr>
        <w:t>n</w:t>
      </w:r>
      <w:r>
        <w:rPr>
          <w:sz w:val="28"/>
          <w:szCs w:val="28"/>
        </w:rPr>
        <w:t>itrogen pollution</w:t>
      </w:r>
    </w:p>
    <w:p w14:paraId="4AC8D3B2" w14:textId="2FE03C2D" w:rsidR="00413064" w:rsidRDefault="00393411" w:rsidP="00470888">
      <w:pPr>
        <w:pStyle w:val="ListParagraph"/>
        <w:numPr>
          <w:ilvl w:val="1"/>
          <w:numId w:val="1"/>
        </w:numPr>
        <w:rPr>
          <w:sz w:val="28"/>
          <w:szCs w:val="28"/>
        </w:rPr>
      </w:pPr>
      <w:r>
        <w:rPr>
          <w:sz w:val="28"/>
          <w:szCs w:val="28"/>
        </w:rPr>
        <w:t>H</w:t>
      </w:r>
      <w:r w:rsidR="00470888">
        <w:rPr>
          <w:sz w:val="28"/>
          <w:szCs w:val="28"/>
        </w:rPr>
        <w:t>elps municipal</w:t>
      </w:r>
      <w:r>
        <w:rPr>
          <w:sz w:val="28"/>
          <w:szCs w:val="28"/>
        </w:rPr>
        <w:t>ities meet MS4</w:t>
      </w:r>
      <w:r w:rsidR="00470888">
        <w:rPr>
          <w:sz w:val="28"/>
          <w:szCs w:val="28"/>
        </w:rPr>
        <w:t xml:space="preserve"> Pollution Reduction Plans</w:t>
      </w:r>
    </w:p>
    <w:p w14:paraId="11AA3158" w14:textId="6C74924B" w:rsidR="00413064" w:rsidRDefault="00470888" w:rsidP="00470888">
      <w:pPr>
        <w:pStyle w:val="ListParagraph"/>
        <w:numPr>
          <w:ilvl w:val="1"/>
          <w:numId w:val="1"/>
        </w:numPr>
        <w:rPr>
          <w:sz w:val="28"/>
          <w:szCs w:val="28"/>
        </w:rPr>
      </w:pPr>
      <w:r>
        <w:rPr>
          <w:sz w:val="28"/>
          <w:szCs w:val="28"/>
        </w:rPr>
        <w:t>Improves fish and wildlife habitat</w:t>
      </w:r>
    </w:p>
    <w:p w14:paraId="4F1D438D" w14:textId="4726758D" w:rsidR="00413064" w:rsidRDefault="00470888" w:rsidP="00470888">
      <w:pPr>
        <w:pStyle w:val="ListParagraph"/>
        <w:numPr>
          <w:ilvl w:val="1"/>
          <w:numId w:val="1"/>
        </w:numPr>
        <w:rPr>
          <w:sz w:val="28"/>
          <w:szCs w:val="28"/>
        </w:rPr>
      </w:pPr>
      <w:r>
        <w:rPr>
          <w:sz w:val="28"/>
          <w:szCs w:val="28"/>
        </w:rPr>
        <w:t>Provides aesthetic impact at park</w:t>
      </w:r>
    </w:p>
    <w:p w14:paraId="29788C19" w14:textId="11C3029B" w:rsidR="00413064" w:rsidRDefault="00470888" w:rsidP="00470888">
      <w:pPr>
        <w:pStyle w:val="ListParagraph"/>
        <w:numPr>
          <w:ilvl w:val="1"/>
          <w:numId w:val="1"/>
        </w:numPr>
        <w:rPr>
          <w:sz w:val="28"/>
          <w:szCs w:val="28"/>
        </w:rPr>
      </w:pPr>
      <w:r>
        <w:rPr>
          <w:sz w:val="28"/>
          <w:szCs w:val="28"/>
        </w:rPr>
        <w:t>Coordinated with park improvement and trail plans</w:t>
      </w:r>
    </w:p>
    <w:p w14:paraId="0147BBF2" w14:textId="77777777" w:rsidR="002A2890" w:rsidRPr="00413064" w:rsidRDefault="002A2890" w:rsidP="002A2890">
      <w:pPr>
        <w:pStyle w:val="ListParagraph"/>
        <w:ind w:left="1440"/>
        <w:rPr>
          <w:sz w:val="28"/>
          <w:szCs w:val="28"/>
        </w:rPr>
      </w:pPr>
    </w:p>
    <w:p w14:paraId="4D0138E2" w14:textId="77777777" w:rsidR="00413064" w:rsidRPr="002A2890" w:rsidRDefault="00413064" w:rsidP="00413064">
      <w:pPr>
        <w:pStyle w:val="ListParagraph"/>
        <w:numPr>
          <w:ilvl w:val="0"/>
          <w:numId w:val="1"/>
        </w:numPr>
        <w:rPr>
          <w:b/>
          <w:bCs/>
          <w:sz w:val="28"/>
          <w:szCs w:val="28"/>
        </w:rPr>
      </w:pPr>
      <w:r w:rsidRPr="002A2890">
        <w:rPr>
          <w:b/>
          <w:bCs/>
          <w:sz w:val="28"/>
          <w:szCs w:val="28"/>
        </w:rPr>
        <w:t>Working collaboratively with:</w:t>
      </w:r>
    </w:p>
    <w:p w14:paraId="42F022E6" w14:textId="7872DADD" w:rsidR="00413064" w:rsidRPr="00413064" w:rsidRDefault="00413064" w:rsidP="00413064">
      <w:pPr>
        <w:pStyle w:val="ListParagraph"/>
        <w:numPr>
          <w:ilvl w:val="1"/>
          <w:numId w:val="1"/>
        </w:numPr>
        <w:rPr>
          <w:sz w:val="28"/>
          <w:szCs w:val="28"/>
        </w:rPr>
      </w:pPr>
      <w:r w:rsidRPr="00413064">
        <w:rPr>
          <w:sz w:val="28"/>
          <w:szCs w:val="28"/>
        </w:rPr>
        <w:t>Kennett Area Park Authority</w:t>
      </w:r>
      <w:r w:rsidR="0052022C">
        <w:rPr>
          <w:sz w:val="28"/>
          <w:szCs w:val="28"/>
        </w:rPr>
        <w:t xml:space="preserve"> (KAPA)</w:t>
      </w:r>
    </w:p>
    <w:p w14:paraId="1177A182" w14:textId="20A8AEEA" w:rsidR="00413064" w:rsidRPr="00413064" w:rsidRDefault="00393411" w:rsidP="00413064">
      <w:pPr>
        <w:pStyle w:val="ListParagraph"/>
        <w:numPr>
          <w:ilvl w:val="1"/>
          <w:numId w:val="1"/>
        </w:numPr>
        <w:rPr>
          <w:sz w:val="28"/>
          <w:szCs w:val="28"/>
        </w:rPr>
      </w:pPr>
      <w:r>
        <w:rPr>
          <w:sz w:val="28"/>
          <w:szCs w:val="28"/>
        </w:rPr>
        <w:t>Borough of Kennett Square</w:t>
      </w:r>
    </w:p>
    <w:p w14:paraId="357BA46F" w14:textId="3801D8E7" w:rsidR="00413064" w:rsidRDefault="00413064" w:rsidP="00413064">
      <w:pPr>
        <w:pStyle w:val="ListParagraph"/>
        <w:numPr>
          <w:ilvl w:val="1"/>
          <w:numId w:val="1"/>
        </w:numPr>
        <w:rPr>
          <w:sz w:val="28"/>
          <w:szCs w:val="28"/>
        </w:rPr>
      </w:pPr>
      <w:r w:rsidRPr="00413064">
        <w:rPr>
          <w:sz w:val="28"/>
          <w:szCs w:val="28"/>
        </w:rPr>
        <w:t>Kennett Township</w:t>
      </w:r>
    </w:p>
    <w:p w14:paraId="39EAF348" w14:textId="77777777" w:rsidR="002A2890" w:rsidRPr="00413064" w:rsidRDefault="002A2890" w:rsidP="002A2890">
      <w:pPr>
        <w:pStyle w:val="ListParagraph"/>
        <w:ind w:left="1440"/>
        <w:rPr>
          <w:sz w:val="28"/>
          <w:szCs w:val="28"/>
        </w:rPr>
      </w:pPr>
    </w:p>
    <w:p w14:paraId="60A2D19D" w14:textId="77777777" w:rsidR="00413064" w:rsidRPr="002A2890" w:rsidRDefault="00413064" w:rsidP="00413064">
      <w:pPr>
        <w:pStyle w:val="ListParagraph"/>
        <w:numPr>
          <w:ilvl w:val="0"/>
          <w:numId w:val="1"/>
        </w:numPr>
        <w:rPr>
          <w:b/>
          <w:bCs/>
          <w:sz w:val="28"/>
          <w:szCs w:val="28"/>
        </w:rPr>
      </w:pPr>
      <w:r w:rsidRPr="002A2890">
        <w:rPr>
          <w:b/>
          <w:bCs/>
          <w:sz w:val="28"/>
          <w:szCs w:val="28"/>
        </w:rPr>
        <w:t>Funding received:</w:t>
      </w:r>
    </w:p>
    <w:p w14:paraId="615069BF" w14:textId="6524A128" w:rsidR="00413064" w:rsidRDefault="00413064" w:rsidP="00413064">
      <w:pPr>
        <w:pStyle w:val="ListParagraph"/>
        <w:numPr>
          <w:ilvl w:val="1"/>
          <w:numId w:val="1"/>
        </w:numPr>
        <w:rPr>
          <w:sz w:val="28"/>
          <w:szCs w:val="28"/>
        </w:rPr>
      </w:pPr>
      <w:r>
        <w:rPr>
          <w:sz w:val="28"/>
          <w:szCs w:val="28"/>
        </w:rPr>
        <w:t>$77,</w:t>
      </w:r>
      <w:r w:rsidR="00872F9C">
        <w:rPr>
          <w:sz w:val="28"/>
          <w:szCs w:val="28"/>
        </w:rPr>
        <w:t>5</w:t>
      </w:r>
      <w:r>
        <w:rPr>
          <w:sz w:val="28"/>
          <w:szCs w:val="28"/>
        </w:rPr>
        <w:t xml:space="preserve">00 </w:t>
      </w:r>
      <w:r w:rsidR="00B844B7" w:rsidRPr="00B844B7">
        <w:rPr>
          <w:b/>
          <w:bCs/>
          <w:sz w:val="28"/>
          <w:szCs w:val="28"/>
        </w:rPr>
        <w:t xml:space="preserve">PADEP </w:t>
      </w:r>
      <w:r w:rsidRPr="00B844B7">
        <w:rPr>
          <w:b/>
          <w:bCs/>
          <w:sz w:val="28"/>
          <w:szCs w:val="28"/>
        </w:rPr>
        <w:t>Growing Greener Grant</w:t>
      </w:r>
      <w:r>
        <w:rPr>
          <w:sz w:val="28"/>
          <w:szCs w:val="28"/>
        </w:rPr>
        <w:t xml:space="preserve"> for project design</w:t>
      </w:r>
    </w:p>
    <w:p w14:paraId="26A26FE4" w14:textId="77777777" w:rsidR="00B844B7" w:rsidRDefault="00B844B7" w:rsidP="00B844B7">
      <w:pPr>
        <w:pStyle w:val="ListParagraph"/>
        <w:numPr>
          <w:ilvl w:val="1"/>
          <w:numId w:val="1"/>
        </w:numPr>
        <w:rPr>
          <w:sz w:val="28"/>
          <w:szCs w:val="28"/>
        </w:rPr>
      </w:pPr>
      <w:r w:rsidRPr="00413064">
        <w:rPr>
          <w:sz w:val="28"/>
          <w:szCs w:val="28"/>
        </w:rPr>
        <w:t>$250</w:t>
      </w:r>
      <w:r>
        <w:rPr>
          <w:sz w:val="28"/>
          <w:szCs w:val="28"/>
        </w:rPr>
        <w:t>,000</w:t>
      </w:r>
      <w:r w:rsidRPr="00413064">
        <w:rPr>
          <w:sz w:val="28"/>
          <w:szCs w:val="28"/>
        </w:rPr>
        <w:t xml:space="preserve"> </w:t>
      </w:r>
      <w:r w:rsidRPr="00B844B7">
        <w:rPr>
          <w:b/>
          <w:bCs/>
          <w:sz w:val="28"/>
          <w:szCs w:val="28"/>
        </w:rPr>
        <w:t>National Fish and Wildlife Foundation- Delaware Watershed Conservation Fund</w:t>
      </w:r>
      <w:r w:rsidRPr="00413064">
        <w:rPr>
          <w:sz w:val="28"/>
          <w:szCs w:val="28"/>
        </w:rPr>
        <w:t xml:space="preserve"> grant</w:t>
      </w:r>
      <w:r>
        <w:rPr>
          <w:sz w:val="28"/>
          <w:szCs w:val="28"/>
        </w:rPr>
        <w:t xml:space="preserve"> for Phase 1 (US Fish and Wildlife, federal funding)</w:t>
      </w:r>
    </w:p>
    <w:p w14:paraId="40AB4CBA" w14:textId="77777777" w:rsidR="00B844B7" w:rsidRPr="00B844B7" w:rsidRDefault="00B844B7" w:rsidP="00B844B7">
      <w:pPr>
        <w:pStyle w:val="ListParagraph"/>
        <w:numPr>
          <w:ilvl w:val="1"/>
          <w:numId w:val="1"/>
        </w:numPr>
        <w:rPr>
          <w:sz w:val="28"/>
          <w:szCs w:val="28"/>
        </w:rPr>
      </w:pPr>
      <w:r>
        <w:rPr>
          <w:sz w:val="28"/>
          <w:szCs w:val="28"/>
        </w:rPr>
        <w:t xml:space="preserve">$100,000 </w:t>
      </w:r>
      <w:r w:rsidRPr="00B844B7">
        <w:rPr>
          <w:b/>
          <w:bCs/>
          <w:sz w:val="28"/>
          <w:szCs w:val="28"/>
        </w:rPr>
        <w:t>Kennett Township (60%) and Borough of Kennett Square</w:t>
      </w:r>
      <w:r w:rsidRPr="00B844B7">
        <w:rPr>
          <w:sz w:val="28"/>
          <w:szCs w:val="28"/>
        </w:rPr>
        <w:t xml:space="preserve"> (40%)</w:t>
      </w:r>
    </w:p>
    <w:p w14:paraId="2EB04345" w14:textId="0D9CFD60" w:rsidR="002A2890" w:rsidRDefault="002A2890" w:rsidP="00413064">
      <w:pPr>
        <w:pStyle w:val="ListParagraph"/>
        <w:numPr>
          <w:ilvl w:val="1"/>
          <w:numId w:val="1"/>
        </w:numPr>
        <w:rPr>
          <w:sz w:val="28"/>
          <w:szCs w:val="28"/>
        </w:rPr>
      </w:pPr>
      <w:r>
        <w:rPr>
          <w:sz w:val="28"/>
          <w:szCs w:val="28"/>
        </w:rPr>
        <w:t xml:space="preserve">Additional planning support from the </w:t>
      </w:r>
      <w:r w:rsidRPr="00B844B7">
        <w:rPr>
          <w:b/>
          <w:bCs/>
          <w:sz w:val="28"/>
          <w:szCs w:val="28"/>
        </w:rPr>
        <w:t>William Penn Foundation</w:t>
      </w:r>
    </w:p>
    <w:p w14:paraId="2F799C82" w14:textId="26E0A2A9" w:rsidR="00393411" w:rsidRDefault="00B844B7" w:rsidP="00413064">
      <w:pPr>
        <w:pStyle w:val="ListParagraph"/>
        <w:numPr>
          <w:ilvl w:val="1"/>
          <w:numId w:val="1"/>
        </w:numPr>
        <w:rPr>
          <w:sz w:val="28"/>
          <w:szCs w:val="28"/>
        </w:rPr>
      </w:pPr>
      <w:r>
        <w:rPr>
          <w:sz w:val="28"/>
          <w:szCs w:val="28"/>
        </w:rPr>
        <w:t>$215,000 in final f</w:t>
      </w:r>
      <w:r w:rsidR="00393411">
        <w:rPr>
          <w:sz w:val="28"/>
          <w:szCs w:val="28"/>
        </w:rPr>
        <w:t>unding applications submitted for Phase 2</w:t>
      </w:r>
    </w:p>
    <w:p w14:paraId="56742C82" w14:textId="77777777" w:rsidR="002A2890" w:rsidRPr="002A2890" w:rsidRDefault="002A2890" w:rsidP="002A2890">
      <w:pPr>
        <w:rPr>
          <w:sz w:val="28"/>
          <w:szCs w:val="28"/>
        </w:rPr>
      </w:pPr>
    </w:p>
    <w:p w14:paraId="1A852069" w14:textId="37619130" w:rsidR="002A2890" w:rsidRPr="002A2890" w:rsidRDefault="002A2890" w:rsidP="00393411">
      <w:pPr>
        <w:pStyle w:val="ListParagraph"/>
        <w:numPr>
          <w:ilvl w:val="0"/>
          <w:numId w:val="1"/>
        </w:numPr>
        <w:rPr>
          <w:b/>
          <w:bCs/>
          <w:sz w:val="28"/>
          <w:szCs w:val="28"/>
        </w:rPr>
      </w:pPr>
      <w:r w:rsidRPr="002A2890">
        <w:rPr>
          <w:b/>
          <w:bCs/>
          <w:sz w:val="28"/>
          <w:szCs w:val="28"/>
        </w:rPr>
        <w:t>Timeline:</w:t>
      </w:r>
    </w:p>
    <w:p w14:paraId="1A15F26B" w14:textId="10B568E0" w:rsidR="00007AE5" w:rsidRDefault="00393411" w:rsidP="002A2890">
      <w:pPr>
        <w:pStyle w:val="ListParagraph"/>
        <w:numPr>
          <w:ilvl w:val="1"/>
          <w:numId w:val="1"/>
        </w:numPr>
        <w:rPr>
          <w:sz w:val="28"/>
          <w:szCs w:val="28"/>
        </w:rPr>
      </w:pPr>
      <w:r>
        <w:rPr>
          <w:sz w:val="28"/>
          <w:szCs w:val="28"/>
        </w:rPr>
        <w:t>C</w:t>
      </w:r>
      <w:r w:rsidR="00413064">
        <w:rPr>
          <w:sz w:val="28"/>
          <w:szCs w:val="28"/>
        </w:rPr>
        <w:t xml:space="preserve">onstruction </w:t>
      </w:r>
      <w:r>
        <w:rPr>
          <w:sz w:val="28"/>
          <w:szCs w:val="28"/>
        </w:rPr>
        <w:t>for Phase 1- Main stem of creek to begin May 11,</w:t>
      </w:r>
      <w:r w:rsidR="00413064">
        <w:rPr>
          <w:sz w:val="28"/>
          <w:szCs w:val="28"/>
        </w:rPr>
        <w:t xml:space="preserve"> 2020</w:t>
      </w:r>
    </w:p>
    <w:p w14:paraId="40686DB6" w14:textId="3E46C070" w:rsidR="00DF56C9" w:rsidRDefault="00DF56C9" w:rsidP="002A2890">
      <w:pPr>
        <w:pStyle w:val="ListParagraph"/>
        <w:numPr>
          <w:ilvl w:val="1"/>
          <w:numId w:val="1"/>
        </w:numPr>
        <w:rPr>
          <w:sz w:val="28"/>
          <w:szCs w:val="28"/>
        </w:rPr>
      </w:pPr>
      <w:r>
        <w:rPr>
          <w:sz w:val="28"/>
          <w:szCs w:val="28"/>
        </w:rPr>
        <w:t xml:space="preserve">Construction for Phase 2- </w:t>
      </w:r>
      <w:proofErr w:type="gramStart"/>
      <w:r>
        <w:rPr>
          <w:sz w:val="28"/>
          <w:szCs w:val="28"/>
        </w:rPr>
        <w:t>Tributary  fall</w:t>
      </w:r>
      <w:proofErr w:type="gramEnd"/>
      <w:r>
        <w:rPr>
          <w:sz w:val="28"/>
          <w:szCs w:val="28"/>
        </w:rPr>
        <w:t>/winter 2020/21 pending funding</w:t>
      </w:r>
    </w:p>
    <w:p w14:paraId="146FC85C" w14:textId="55D61A7D" w:rsidR="00807584" w:rsidRDefault="00807584">
      <w:pPr>
        <w:spacing w:after="160" w:line="259" w:lineRule="auto"/>
        <w:rPr>
          <w:sz w:val="28"/>
          <w:szCs w:val="28"/>
        </w:rPr>
      </w:pPr>
      <w:r>
        <w:rPr>
          <w:sz w:val="28"/>
          <w:szCs w:val="28"/>
        </w:rPr>
        <w:br w:type="page"/>
      </w:r>
    </w:p>
    <w:p w14:paraId="5BB67750" w14:textId="1235E0BD" w:rsidR="002A2890" w:rsidRDefault="002A2890" w:rsidP="002A2890">
      <w:pPr>
        <w:pStyle w:val="ListParagraph"/>
        <w:jc w:val="center"/>
        <w:rPr>
          <w:b/>
          <w:bCs/>
          <w:sz w:val="28"/>
          <w:szCs w:val="28"/>
        </w:rPr>
      </w:pPr>
      <w:r>
        <w:rPr>
          <w:b/>
          <w:bCs/>
          <w:sz w:val="28"/>
          <w:szCs w:val="28"/>
        </w:rPr>
        <w:lastRenderedPageBreak/>
        <w:t>Stream Restoration Projects on the</w:t>
      </w:r>
    </w:p>
    <w:p w14:paraId="37FB6264" w14:textId="15394BF4" w:rsidR="002A2890" w:rsidRDefault="002A2890" w:rsidP="002A2890">
      <w:pPr>
        <w:pStyle w:val="ListParagraph"/>
        <w:jc w:val="center"/>
        <w:rPr>
          <w:b/>
          <w:bCs/>
          <w:sz w:val="28"/>
          <w:szCs w:val="28"/>
        </w:rPr>
      </w:pPr>
      <w:r>
        <w:rPr>
          <w:b/>
          <w:bCs/>
          <w:sz w:val="28"/>
          <w:szCs w:val="28"/>
        </w:rPr>
        <w:t>East Branch Red Clay Creek</w:t>
      </w:r>
    </w:p>
    <w:p w14:paraId="52237F12" w14:textId="79CD0326" w:rsidR="002A2890" w:rsidRPr="002A2890" w:rsidRDefault="002A2890" w:rsidP="002A2890">
      <w:pPr>
        <w:pStyle w:val="ListParagraph"/>
        <w:jc w:val="center"/>
        <w:rPr>
          <w:b/>
          <w:bCs/>
          <w:sz w:val="28"/>
          <w:szCs w:val="28"/>
        </w:rPr>
      </w:pPr>
      <w:r>
        <w:rPr>
          <w:b/>
          <w:bCs/>
          <w:sz w:val="28"/>
          <w:szCs w:val="28"/>
        </w:rPr>
        <w:t>Chester County, PA.</w:t>
      </w:r>
    </w:p>
    <w:p w14:paraId="28AC67D4" w14:textId="77777777" w:rsidR="002A2890" w:rsidRDefault="002A2890" w:rsidP="00393411">
      <w:pPr>
        <w:pStyle w:val="ListParagraph"/>
        <w:rPr>
          <w:sz w:val="28"/>
          <w:szCs w:val="28"/>
        </w:rPr>
      </w:pPr>
    </w:p>
    <w:p w14:paraId="569B661E" w14:textId="020C307A" w:rsidR="00393411" w:rsidRPr="00393411" w:rsidRDefault="00807584" w:rsidP="00393411">
      <w:pPr>
        <w:pStyle w:val="ListParagraph"/>
        <w:rPr>
          <w:sz w:val="28"/>
          <w:szCs w:val="28"/>
        </w:rPr>
      </w:pPr>
      <w:r>
        <w:rPr>
          <w:noProof/>
        </w:rPr>
        <w:drawing>
          <wp:inline distT="0" distB="0" distL="0" distR="0" wp14:anchorId="2E30D64C" wp14:editId="07DBED86">
            <wp:extent cx="6434846" cy="824865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1327" cy="8269777"/>
                    </a:xfrm>
                    <a:prstGeom prst="rect">
                      <a:avLst/>
                    </a:prstGeom>
                    <a:noFill/>
                    <a:ln>
                      <a:noFill/>
                    </a:ln>
                  </pic:spPr>
                </pic:pic>
              </a:graphicData>
            </a:graphic>
          </wp:inline>
        </w:drawing>
      </w:r>
    </w:p>
    <w:sectPr w:rsidR="00393411" w:rsidRPr="00393411" w:rsidSect="005639E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3D2948"/>
    <w:multiLevelType w:val="hybridMultilevel"/>
    <w:tmpl w:val="E4E0EA82"/>
    <w:lvl w:ilvl="0" w:tplc="17C4081E">
      <w:start w:val="1"/>
      <w:numFmt w:val="bullet"/>
      <w:lvlText w:val=""/>
      <w:lvlJc w:val="left"/>
      <w:pPr>
        <w:tabs>
          <w:tab w:val="num" w:pos="720"/>
        </w:tabs>
        <w:ind w:left="720" w:hanging="360"/>
      </w:pPr>
      <w:rPr>
        <w:rFonts w:ascii="Wingdings" w:hAnsi="Wingdings" w:hint="default"/>
      </w:rPr>
    </w:lvl>
    <w:lvl w:ilvl="1" w:tplc="D14A8E96" w:tentative="1">
      <w:start w:val="1"/>
      <w:numFmt w:val="bullet"/>
      <w:lvlText w:val=""/>
      <w:lvlJc w:val="left"/>
      <w:pPr>
        <w:tabs>
          <w:tab w:val="num" w:pos="1440"/>
        </w:tabs>
        <w:ind w:left="1440" w:hanging="360"/>
      </w:pPr>
      <w:rPr>
        <w:rFonts w:ascii="Wingdings" w:hAnsi="Wingdings" w:hint="default"/>
      </w:rPr>
    </w:lvl>
    <w:lvl w:ilvl="2" w:tplc="7FFA0AE4" w:tentative="1">
      <w:start w:val="1"/>
      <w:numFmt w:val="bullet"/>
      <w:lvlText w:val=""/>
      <w:lvlJc w:val="left"/>
      <w:pPr>
        <w:tabs>
          <w:tab w:val="num" w:pos="2160"/>
        </w:tabs>
        <w:ind w:left="2160" w:hanging="360"/>
      </w:pPr>
      <w:rPr>
        <w:rFonts w:ascii="Wingdings" w:hAnsi="Wingdings" w:hint="default"/>
      </w:rPr>
    </w:lvl>
    <w:lvl w:ilvl="3" w:tplc="3A9A8612" w:tentative="1">
      <w:start w:val="1"/>
      <w:numFmt w:val="bullet"/>
      <w:lvlText w:val=""/>
      <w:lvlJc w:val="left"/>
      <w:pPr>
        <w:tabs>
          <w:tab w:val="num" w:pos="2880"/>
        </w:tabs>
        <w:ind w:left="2880" w:hanging="360"/>
      </w:pPr>
      <w:rPr>
        <w:rFonts w:ascii="Wingdings" w:hAnsi="Wingdings" w:hint="default"/>
      </w:rPr>
    </w:lvl>
    <w:lvl w:ilvl="4" w:tplc="D7D49DB6" w:tentative="1">
      <w:start w:val="1"/>
      <w:numFmt w:val="bullet"/>
      <w:lvlText w:val=""/>
      <w:lvlJc w:val="left"/>
      <w:pPr>
        <w:tabs>
          <w:tab w:val="num" w:pos="3600"/>
        </w:tabs>
        <w:ind w:left="3600" w:hanging="360"/>
      </w:pPr>
      <w:rPr>
        <w:rFonts w:ascii="Wingdings" w:hAnsi="Wingdings" w:hint="default"/>
      </w:rPr>
    </w:lvl>
    <w:lvl w:ilvl="5" w:tplc="E3C6D4A4" w:tentative="1">
      <w:start w:val="1"/>
      <w:numFmt w:val="bullet"/>
      <w:lvlText w:val=""/>
      <w:lvlJc w:val="left"/>
      <w:pPr>
        <w:tabs>
          <w:tab w:val="num" w:pos="4320"/>
        </w:tabs>
        <w:ind w:left="4320" w:hanging="360"/>
      </w:pPr>
      <w:rPr>
        <w:rFonts w:ascii="Wingdings" w:hAnsi="Wingdings" w:hint="default"/>
      </w:rPr>
    </w:lvl>
    <w:lvl w:ilvl="6" w:tplc="22E6377C" w:tentative="1">
      <w:start w:val="1"/>
      <w:numFmt w:val="bullet"/>
      <w:lvlText w:val=""/>
      <w:lvlJc w:val="left"/>
      <w:pPr>
        <w:tabs>
          <w:tab w:val="num" w:pos="5040"/>
        </w:tabs>
        <w:ind w:left="5040" w:hanging="360"/>
      </w:pPr>
      <w:rPr>
        <w:rFonts w:ascii="Wingdings" w:hAnsi="Wingdings" w:hint="default"/>
      </w:rPr>
    </w:lvl>
    <w:lvl w:ilvl="7" w:tplc="09A8DBFA" w:tentative="1">
      <w:start w:val="1"/>
      <w:numFmt w:val="bullet"/>
      <w:lvlText w:val=""/>
      <w:lvlJc w:val="left"/>
      <w:pPr>
        <w:tabs>
          <w:tab w:val="num" w:pos="5760"/>
        </w:tabs>
        <w:ind w:left="5760" w:hanging="360"/>
      </w:pPr>
      <w:rPr>
        <w:rFonts w:ascii="Wingdings" w:hAnsi="Wingdings" w:hint="default"/>
      </w:rPr>
    </w:lvl>
    <w:lvl w:ilvl="8" w:tplc="A5182C8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E6D0E1D"/>
    <w:multiLevelType w:val="hybridMultilevel"/>
    <w:tmpl w:val="2F7E6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DEC0FA9"/>
    <w:multiLevelType w:val="hybridMultilevel"/>
    <w:tmpl w:val="07407DA8"/>
    <w:lvl w:ilvl="0" w:tplc="30FC83D8">
      <w:start w:val="1"/>
      <w:numFmt w:val="bullet"/>
      <w:lvlText w:val=""/>
      <w:lvlJc w:val="left"/>
      <w:pPr>
        <w:tabs>
          <w:tab w:val="num" w:pos="720"/>
        </w:tabs>
        <w:ind w:left="720" w:hanging="360"/>
      </w:pPr>
      <w:rPr>
        <w:rFonts w:ascii="Wingdings" w:hAnsi="Wingdings" w:hint="default"/>
      </w:rPr>
    </w:lvl>
    <w:lvl w:ilvl="1" w:tplc="709CA0B6">
      <w:start w:val="25089"/>
      <w:numFmt w:val="bullet"/>
      <w:lvlText w:val=""/>
      <w:lvlJc w:val="left"/>
      <w:pPr>
        <w:tabs>
          <w:tab w:val="num" w:pos="1440"/>
        </w:tabs>
        <w:ind w:left="1440" w:hanging="360"/>
      </w:pPr>
      <w:rPr>
        <w:rFonts w:ascii="Wingdings" w:hAnsi="Wingdings" w:hint="default"/>
      </w:rPr>
    </w:lvl>
    <w:lvl w:ilvl="2" w:tplc="0CEACCE2">
      <w:start w:val="25089"/>
      <w:numFmt w:val="bullet"/>
      <w:lvlText w:val=""/>
      <w:lvlJc w:val="left"/>
      <w:pPr>
        <w:tabs>
          <w:tab w:val="num" w:pos="2160"/>
        </w:tabs>
        <w:ind w:left="2160" w:hanging="360"/>
      </w:pPr>
      <w:rPr>
        <w:rFonts w:ascii="Wingdings" w:hAnsi="Wingdings" w:hint="default"/>
      </w:rPr>
    </w:lvl>
    <w:lvl w:ilvl="3" w:tplc="9EB883B2" w:tentative="1">
      <w:start w:val="1"/>
      <w:numFmt w:val="bullet"/>
      <w:lvlText w:val=""/>
      <w:lvlJc w:val="left"/>
      <w:pPr>
        <w:tabs>
          <w:tab w:val="num" w:pos="2880"/>
        </w:tabs>
        <w:ind w:left="2880" w:hanging="360"/>
      </w:pPr>
      <w:rPr>
        <w:rFonts w:ascii="Wingdings" w:hAnsi="Wingdings" w:hint="default"/>
      </w:rPr>
    </w:lvl>
    <w:lvl w:ilvl="4" w:tplc="B5563E1E" w:tentative="1">
      <w:start w:val="1"/>
      <w:numFmt w:val="bullet"/>
      <w:lvlText w:val=""/>
      <w:lvlJc w:val="left"/>
      <w:pPr>
        <w:tabs>
          <w:tab w:val="num" w:pos="3600"/>
        </w:tabs>
        <w:ind w:left="3600" w:hanging="360"/>
      </w:pPr>
      <w:rPr>
        <w:rFonts w:ascii="Wingdings" w:hAnsi="Wingdings" w:hint="default"/>
      </w:rPr>
    </w:lvl>
    <w:lvl w:ilvl="5" w:tplc="5A001676" w:tentative="1">
      <w:start w:val="1"/>
      <w:numFmt w:val="bullet"/>
      <w:lvlText w:val=""/>
      <w:lvlJc w:val="left"/>
      <w:pPr>
        <w:tabs>
          <w:tab w:val="num" w:pos="4320"/>
        </w:tabs>
        <w:ind w:left="4320" w:hanging="360"/>
      </w:pPr>
      <w:rPr>
        <w:rFonts w:ascii="Wingdings" w:hAnsi="Wingdings" w:hint="default"/>
      </w:rPr>
    </w:lvl>
    <w:lvl w:ilvl="6" w:tplc="FB8E0344" w:tentative="1">
      <w:start w:val="1"/>
      <w:numFmt w:val="bullet"/>
      <w:lvlText w:val=""/>
      <w:lvlJc w:val="left"/>
      <w:pPr>
        <w:tabs>
          <w:tab w:val="num" w:pos="5040"/>
        </w:tabs>
        <w:ind w:left="5040" w:hanging="360"/>
      </w:pPr>
      <w:rPr>
        <w:rFonts w:ascii="Wingdings" w:hAnsi="Wingdings" w:hint="default"/>
      </w:rPr>
    </w:lvl>
    <w:lvl w:ilvl="7" w:tplc="8DC2B35A" w:tentative="1">
      <w:start w:val="1"/>
      <w:numFmt w:val="bullet"/>
      <w:lvlText w:val=""/>
      <w:lvlJc w:val="left"/>
      <w:pPr>
        <w:tabs>
          <w:tab w:val="num" w:pos="5760"/>
        </w:tabs>
        <w:ind w:left="5760" w:hanging="360"/>
      </w:pPr>
      <w:rPr>
        <w:rFonts w:ascii="Wingdings" w:hAnsi="Wingdings" w:hint="default"/>
      </w:rPr>
    </w:lvl>
    <w:lvl w:ilvl="8" w:tplc="0756B562"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064"/>
    <w:rsid w:val="00007AE5"/>
    <w:rsid w:val="002A2890"/>
    <w:rsid w:val="00393411"/>
    <w:rsid w:val="00413064"/>
    <w:rsid w:val="00470888"/>
    <w:rsid w:val="0052022C"/>
    <w:rsid w:val="005639E6"/>
    <w:rsid w:val="00612D58"/>
    <w:rsid w:val="00807584"/>
    <w:rsid w:val="00831A63"/>
    <w:rsid w:val="00864FBB"/>
    <w:rsid w:val="00872F9C"/>
    <w:rsid w:val="00B844B7"/>
    <w:rsid w:val="00C96717"/>
    <w:rsid w:val="00DF56C9"/>
    <w:rsid w:val="00E4025E"/>
    <w:rsid w:val="00EF6F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FDFB3"/>
  <w15:chartTrackingRefBased/>
  <w15:docId w15:val="{41BB95D0-9E44-45B3-8BC2-7F20329A6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3064"/>
    <w:pPr>
      <w:spacing w:after="0" w:line="240" w:lineRule="auto"/>
    </w:pPr>
    <w:rPr>
      <w:rFonts w:ascii="Cambria" w:eastAsia="MS Mincho" w:hAnsi="Cambria" w:cs="Times New Roman"/>
      <w:sz w:val="24"/>
      <w:szCs w:val="24"/>
    </w:rPr>
  </w:style>
  <w:style w:type="paragraph" w:styleId="Heading4">
    <w:name w:val="heading 4"/>
    <w:basedOn w:val="Normal"/>
    <w:link w:val="Heading4Char"/>
    <w:uiPriority w:val="9"/>
    <w:qFormat/>
    <w:rsid w:val="00864FBB"/>
    <w:pPr>
      <w:spacing w:before="100" w:beforeAutospacing="1" w:after="100" w:afterAutospacing="1"/>
      <w:outlineLvl w:val="3"/>
    </w:pPr>
    <w:rPr>
      <w:rFonts w:ascii="Times New Roman" w:eastAsia="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3064"/>
    <w:pPr>
      <w:ind w:left="720"/>
      <w:contextualSpacing/>
    </w:pPr>
  </w:style>
  <w:style w:type="character" w:styleId="Hyperlink">
    <w:name w:val="Hyperlink"/>
    <w:basedOn w:val="DefaultParagraphFont"/>
    <w:uiPriority w:val="99"/>
    <w:unhideWhenUsed/>
    <w:rsid w:val="005639E6"/>
    <w:rPr>
      <w:color w:val="0563C1" w:themeColor="hyperlink"/>
      <w:u w:val="single"/>
    </w:rPr>
  </w:style>
  <w:style w:type="character" w:customStyle="1" w:styleId="Heading4Char">
    <w:name w:val="Heading 4 Char"/>
    <w:basedOn w:val="DefaultParagraphFont"/>
    <w:link w:val="Heading4"/>
    <w:uiPriority w:val="9"/>
    <w:rsid w:val="00864FBB"/>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9538321">
      <w:bodyDiv w:val="1"/>
      <w:marLeft w:val="0"/>
      <w:marRight w:val="0"/>
      <w:marTop w:val="0"/>
      <w:marBottom w:val="0"/>
      <w:divBdr>
        <w:top w:val="none" w:sz="0" w:space="0" w:color="auto"/>
        <w:left w:val="none" w:sz="0" w:space="0" w:color="auto"/>
        <w:bottom w:val="none" w:sz="0" w:space="0" w:color="auto"/>
        <w:right w:val="none" w:sz="0" w:space="0" w:color="auto"/>
      </w:divBdr>
      <w:divsChild>
        <w:div w:id="745229437">
          <w:marLeft w:val="144"/>
          <w:marRight w:val="0"/>
          <w:marTop w:val="240"/>
          <w:marBottom w:val="40"/>
          <w:divBdr>
            <w:top w:val="none" w:sz="0" w:space="0" w:color="auto"/>
            <w:left w:val="none" w:sz="0" w:space="0" w:color="auto"/>
            <w:bottom w:val="none" w:sz="0" w:space="0" w:color="auto"/>
            <w:right w:val="none" w:sz="0" w:space="0" w:color="auto"/>
          </w:divBdr>
        </w:div>
        <w:div w:id="973485381">
          <w:marLeft w:val="144"/>
          <w:marRight w:val="0"/>
          <w:marTop w:val="240"/>
          <w:marBottom w:val="40"/>
          <w:divBdr>
            <w:top w:val="none" w:sz="0" w:space="0" w:color="auto"/>
            <w:left w:val="none" w:sz="0" w:space="0" w:color="auto"/>
            <w:bottom w:val="none" w:sz="0" w:space="0" w:color="auto"/>
            <w:right w:val="none" w:sz="0" w:space="0" w:color="auto"/>
          </w:divBdr>
        </w:div>
        <w:div w:id="1168400677">
          <w:marLeft w:val="144"/>
          <w:marRight w:val="0"/>
          <w:marTop w:val="240"/>
          <w:marBottom w:val="40"/>
          <w:divBdr>
            <w:top w:val="none" w:sz="0" w:space="0" w:color="auto"/>
            <w:left w:val="none" w:sz="0" w:space="0" w:color="auto"/>
            <w:bottom w:val="none" w:sz="0" w:space="0" w:color="auto"/>
            <w:right w:val="none" w:sz="0" w:space="0" w:color="auto"/>
          </w:divBdr>
        </w:div>
      </w:divsChild>
    </w:div>
    <w:div w:id="506987008">
      <w:bodyDiv w:val="1"/>
      <w:marLeft w:val="0"/>
      <w:marRight w:val="0"/>
      <w:marTop w:val="0"/>
      <w:marBottom w:val="0"/>
      <w:divBdr>
        <w:top w:val="none" w:sz="0" w:space="0" w:color="auto"/>
        <w:left w:val="none" w:sz="0" w:space="0" w:color="auto"/>
        <w:bottom w:val="none" w:sz="0" w:space="0" w:color="auto"/>
        <w:right w:val="none" w:sz="0" w:space="0" w:color="auto"/>
      </w:divBdr>
    </w:div>
    <w:div w:id="910768805">
      <w:bodyDiv w:val="1"/>
      <w:marLeft w:val="0"/>
      <w:marRight w:val="0"/>
      <w:marTop w:val="0"/>
      <w:marBottom w:val="0"/>
      <w:divBdr>
        <w:top w:val="none" w:sz="0" w:space="0" w:color="auto"/>
        <w:left w:val="none" w:sz="0" w:space="0" w:color="auto"/>
        <w:bottom w:val="none" w:sz="0" w:space="0" w:color="auto"/>
        <w:right w:val="none" w:sz="0" w:space="0" w:color="auto"/>
      </w:divBdr>
    </w:div>
    <w:div w:id="1997109384">
      <w:bodyDiv w:val="1"/>
      <w:marLeft w:val="0"/>
      <w:marRight w:val="0"/>
      <w:marTop w:val="0"/>
      <w:marBottom w:val="0"/>
      <w:divBdr>
        <w:top w:val="none" w:sz="0" w:space="0" w:color="auto"/>
        <w:left w:val="none" w:sz="0" w:space="0" w:color="auto"/>
        <w:bottom w:val="none" w:sz="0" w:space="0" w:color="auto"/>
        <w:right w:val="none" w:sz="0" w:space="0" w:color="auto"/>
      </w:divBdr>
      <w:divsChild>
        <w:div w:id="53697310">
          <w:marLeft w:val="893"/>
          <w:marRight w:val="0"/>
          <w:marTop w:val="40"/>
          <w:marBottom w:val="80"/>
          <w:divBdr>
            <w:top w:val="none" w:sz="0" w:space="0" w:color="auto"/>
            <w:left w:val="none" w:sz="0" w:space="0" w:color="auto"/>
            <w:bottom w:val="none" w:sz="0" w:space="0" w:color="auto"/>
            <w:right w:val="none" w:sz="0" w:space="0" w:color="auto"/>
          </w:divBdr>
        </w:div>
        <w:div w:id="142234103">
          <w:marLeft w:val="144"/>
          <w:marRight w:val="0"/>
          <w:marTop w:val="240"/>
          <w:marBottom w:val="40"/>
          <w:divBdr>
            <w:top w:val="none" w:sz="0" w:space="0" w:color="auto"/>
            <w:left w:val="none" w:sz="0" w:space="0" w:color="auto"/>
            <w:bottom w:val="none" w:sz="0" w:space="0" w:color="auto"/>
            <w:right w:val="none" w:sz="0" w:space="0" w:color="auto"/>
          </w:divBdr>
        </w:div>
        <w:div w:id="401291748">
          <w:marLeft w:val="605"/>
          <w:marRight w:val="0"/>
          <w:marTop w:val="40"/>
          <w:marBottom w:val="80"/>
          <w:divBdr>
            <w:top w:val="none" w:sz="0" w:space="0" w:color="auto"/>
            <w:left w:val="none" w:sz="0" w:space="0" w:color="auto"/>
            <w:bottom w:val="none" w:sz="0" w:space="0" w:color="auto"/>
            <w:right w:val="none" w:sz="0" w:space="0" w:color="auto"/>
          </w:divBdr>
        </w:div>
        <w:div w:id="457453386">
          <w:marLeft w:val="144"/>
          <w:marRight w:val="0"/>
          <w:marTop w:val="240"/>
          <w:marBottom w:val="40"/>
          <w:divBdr>
            <w:top w:val="none" w:sz="0" w:space="0" w:color="auto"/>
            <w:left w:val="none" w:sz="0" w:space="0" w:color="auto"/>
            <w:bottom w:val="none" w:sz="0" w:space="0" w:color="auto"/>
            <w:right w:val="none" w:sz="0" w:space="0" w:color="auto"/>
          </w:divBdr>
        </w:div>
        <w:div w:id="726756118">
          <w:marLeft w:val="605"/>
          <w:marRight w:val="0"/>
          <w:marTop w:val="40"/>
          <w:marBottom w:val="80"/>
          <w:divBdr>
            <w:top w:val="none" w:sz="0" w:space="0" w:color="auto"/>
            <w:left w:val="none" w:sz="0" w:space="0" w:color="auto"/>
            <w:bottom w:val="none" w:sz="0" w:space="0" w:color="auto"/>
            <w:right w:val="none" w:sz="0" w:space="0" w:color="auto"/>
          </w:divBdr>
        </w:div>
        <w:div w:id="790826337">
          <w:marLeft w:val="893"/>
          <w:marRight w:val="0"/>
          <w:marTop w:val="40"/>
          <w:marBottom w:val="80"/>
          <w:divBdr>
            <w:top w:val="none" w:sz="0" w:space="0" w:color="auto"/>
            <w:left w:val="none" w:sz="0" w:space="0" w:color="auto"/>
            <w:bottom w:val="none" w:sz="0" w:space="0" w:color="auto"/>
            <w:right w:val="none" w:sz="0" w:space="0" w:color="auto"/>
          </w:divBdr>
        </w:div>
        <w:div w:id="920214438">
          <w:marLeft w:val="144"/>
          <w:marRight w:val="0"/>
          <w:marTop w:val="240"/>
          <w:marBottom w:val="40"/>
          <w:divBdr>
            <w:top w:val="none" w:sz="0" w:space="0" w:color="auto"/>
            <w:left w:val="none" w:sz="0" w:space="0" w:color="auto"/>
            <w:bottom w:val="none" w:sz="0" w:space="0" w:color="auto"/>
            <w:right w:val="none" w:sz="0" w:space="0" w:color="auto"/>
          </w:divBdr>
        </w:div>
        <w:div w:id="1418861922">
          <w:marLeft w:val="144"/>
          <w:marRight w:val="0"/>
          <w:marTop w:val="240"/>
          <w:marBottom w:val="40"/>
          <w:divBdr>
            <w:top w:val="none" w:sz="0" w:space="0" w:color="auto"/>
            <w:left w:val="none" w:sz="0" w:space="0" w:color="auto"/>
            <w:bottom w:val="none" w:sz="0" w:space="0" w:color="auto"/>
            <w:right w:val="none" w:sz="0" w:space="0" w:color="auto"/>
          </w:divBdr>
        </w:div>
        <w:div w:id="1715042453">
          <w:marLeft w:val="144"/>
          <w:marRight w:val="0"/>
          <w:marTop w:val="240"/>
          <w:marBottom w:val="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bwinslow@brandywineredclay.org"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3</Pages>
  <Words>381</Words>
  <Characters>2176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Winslow</dc:creator>
  <cp:keywords/>
  <dc:description/>
  <cp:lastModifiedBy>Brian Winslow</cp:lastModifiedBy>
  <cp:revision>5</cp:revision>
  <cp:lastPrinted>2019-04-24T16:18:00Z</cp:lastPrinted>
  <dcterms:created xsi:type="dcterms:W3CDTF">2020-05-08T16:04:00Z</dcterms:created>
  <dcterms:modified xsi:type="dcterms:W3CDTF">2020-05-18T17:08:00Z</dcterms:modified>
</cp:coreProperties>
</file>